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95B" w:rsidRDefault="00F1595B" w:rsidP="00F1595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СТРАНИЦЫ ИСТОРИИ</w:t>
      </w:r>
    </w:p>
    <w:p w:rsidR="00F1595B" w:rsidRPr="00F1595B" w:rsidRDefault="00F1595B" w:rsidP="00F159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1595B">
        <w:rPr>
          <w:rFonts w:ascii="Times New Roman" w:hAnsi="Times New Roman" w:cs="Times New Roman"/>
          <w:sz w:val="28"/>
          <w:szCs w:val="28"/>
        </w:rPr>
        <w:t>С.</w:t>
      </w:r>
      <w:r w:rsidR="008F6407">
        <w:rPr>
          <w:rFonts w:ascii="Times New Roman" w:hAnsi="Times New Roman" w:cs="Times New Roman"/>
          <w:sz w:val="28"/>
          <w:szCs w:val="28"/>
        </w:rPr>
        <w:t>В.</w:t>
      </w:r>
      <w:r w:rsidRPr="00F1595B">
        <w:rPr>
          <w:rFonts w:ascii="Times New Roman" w:hAnsi="Times New Roman" w:cs="Times New Roman"/>
          <w:sz w:val="28"/>
          <w:szCs w:val="28"/>
        </w:rPr>
        <w:t>Григорьев, педагог дополнительного образования школы №15</w:t>
      </w:r>
    </w:p>
    <w:p w:rsidR="00F1595B" w:rsidRPr="008F6407" w:rsidRDefault="008F6407" w:rsidP="008F6407">
      <w:pPr>
        <w:tabs>
          <w:tab w:val="left" w:pos="1632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F6407">
        <w:rPr>
          <w:rFonts w:ascii="Times New Roman" w:hAnsi="Times New Roman" w:cs="Times New Roman"/>
          <w:sz w:val="28"/>
          <w:szCs w:val="28"/>
        </w:rPr>
        <w:t>город Каменск-Уральский Свердловской области</w:t>
      </w:r>
    </w:p>
    <w:p w:rsidR="00F444EE" w:rsidRPr="00F1595B" w:rsidRDefault="005B3E7F" w:rsidP="00F1595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595B">
        <w:rPr>
          <w:rFonts w:ascii="Times New Roman" w:hAnsi="Times New Roman" w:cs="Times New Roman"/>
          <w:b/>
          <w:sz w:val="28"/>
          <w:szCs w:val="28"/>
        </w:rPr>
        <w:t>«…ДОСТАВЛЯТЬ ОБРАЗОВАНИЕ»</w:t>
      </w:r>
    </w:p>
    <w:p w:rsidR="005B3E7F" w:rsidRPr="00F1595B" w:rsidRDefault="005B3E7F" w:rsidP="00F1595B">
      <w:pPr>
        <w:spacing w:after="0"/>
        <w:jc w:val="both"/>
        <w:rPr>
          <w:rFonts w:ascii="Times New Roman" w:hAnsi="Times New Roman" w:cs="Times New Roman"/>
          <w:color w:val="FFFFFF" w:themeColor="background1"/>
          <w:sz w:val="28"/>
          <w:szCs w:val="28"/>
        </w:rPr>
      </w:pPr>
      <w:r w:rsidRPr="00F1595B">
        <w:rPr>
          <w:rFonts w:ascii="Times New Roman" w:hAnsi="Times New Roman" w:cs="Times New Roman"/>
          <w:color w:val="FFFFFF" w:themeColor="background1"/>
          <w:sz w:val="28"/>
          <w:szCs w:val="28"/>
          <w:highlight w:val="red"/>
        </w:rPr>
        <w:t xml:space="preserve">ДОЛГИЙ ПУТЬ ПРОБ И ОШИБОК ПРОШЛО </w:t>
      </w:r>
      <w:r w:rsidR="00F1595B">
        <w:rPr>
          <w:rFonts w:ascii="Times New Roman" w:hAnsi="Times New Roman" w:cs="Times New Roman"/>
          <w:color w:val="FFFFFF" w:themeColor="background1"/>
          <w:sz w:val="28"/>
          <w:szCs w:val="28"/>
          <w:highlight w:val="red"/>
        </w:rPr>
        <w:t xml:space="preserve">НАРОДНОЕ ОБРАЗОВАНИЕ НА УРАЛЕ. </w:t>
      </w:r>
      <w:proofErr w:type="gramStart"/>
      <w:r w:rsidRPr="00F1595B">
        <w:rPr>
          <w:rFonts w:ascii="Times New Roman" w:hAnsi="Times New Roman" w:cs="Times New Roman"/>
          <w:color w:val="FFFFFF" w:themeColor="background1"/>
          <w:sz w:val="28"/>
          <w:szCs w:val="28"/>
          <w:highlight w:val="red"/>
        </w:rPr>
        <w:t>ОТ ГОРНОЗАВОДСКИХ ШКОЛ ДО НАРОДНЫХ УЧИЛИЩ, ОТ ЦЕРКОВНО</w:t>
      </w:r>
      <w:r w:rsidR="00F1595B">
        <w:rPr>
          <w:rFonts w:ascii="Times New Roman" w:hAnsi="Times New Roman" w:cs="Times New Roman"/>
          <w:color w:val="FFFFFF" w:themeColor="background1"/>
          <w:sz w:val="28"/>
          <w:szCs w:val="28"/>
          <w:highlight w:val="red"/>
        </w:rPr>
        <w:t xml:space="preserve">-ПРИХОДСКИХ </w:t>
      </w:r>
      <w:r w:rsidRPr="00F1595B">
        <w:rPr>
          <w:rFonts w:ascii="Times New Roman" w:hAnsi="Times New Roman" w:cs="Times New Roman"/>
          <w:color w:val="FFFFFF" w:themeColor="background1"/>
          <w:sz w:val="28"/>
          <w:szCs w:val="28"/>
          <w:highlight w:val="red"/>
        </w:rPr>
        <w:t>ДО ВЫСШИХ УЧЕБНЫХ ЗАВЕДЕНИЙ.</w:t>
      </w:r>
      <w:r w:rsidRPr="00F1595B"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   </w:t>
      </w:r>
      <w:proofErr w:type="gramEnd"/>
    </w:p>
    <w:p w:rsidR="005B3E7F" w:rsidRPr="00F1595B" w:rsidRDefault="005B3E7F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Когда соприкасаешься с историей той области, где работаешь профессионально, ещё раз убеждаешься в правоте русской поговорки: «Новое - это хорошо забытое старое». Многое из того, что в области народного образования в то далёкое время было новшеством, сейчас прочно вошло в жизнь каждой школы. Запас прочности и опыта, созданный нашими предками, поистине неисчерпаем. Доказательством тому, как всегда, служит история. </w:t>
      </w:r>
    </w:p>
    <w:p w:rsidR="005B3E7F" w:rsidRPr="00F1595B" w:rsidRDefault="005B3E7F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Впервые вопрос о всеобщем обучении был поставлен в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Камышловском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уезде в 1895 году, когда по этому предмету управой внесён был доклад на земское собрание по предложению господина директора народного училища от 9 августа 1895 года.</w:t>
      </w:r>
    </w:p>
    <w:p w:rsidR="005B3E7F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На данный момент в уезде оказалось 29114 нигде не обучающихся детей.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Только в 1897 году вопрос о всеобщем обучении был разработан окончательно. Оказалось, что всего в уезде земству придется открыть 63 училища: 21 в многолюдных селениях и 42 в глухих деревнях. 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дореволюционный период Каменский завод входил в состав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Камышловского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уезда. В Каменскую волость, кроме завода, входила деревня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Байнова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отношении грамотности Каменская волость стояла на первом месте в уезде: в 1871 году было 650 человек, знающих грамотность. 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А по всему уезду грамотных оказалось 2497 человек.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Такова была картина всеобщего обучения в Каменской волости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Камышловском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уезда.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15 октября 1701 года Каменский завод дал первую сплавку чугуна. Завод стал</w:t>
      </w: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нуждаться в технически грамотных мастерах. С этой целью начальник горных заводов Урала В.П.Татищев учредил в 1724 году Каменскую горнозаводскую школу, которая была отнесена к рангу словесных школ.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В 1735 году открывается по приказу Татищева вторая школа - арифметическая, которая просуществовала вплоть до ноября 1742 года.</w:t>
      </w:r>
    </w:p>
    <w:p w:rsidR="000F3A53" w:rsidRPr="00F1595B" w:rsidRDefault="000F3A53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В 1737 году в словесной школе обучалось 55 детей, в арифметической - 8 человек.</w:t>
      </w:r>
      <w:proofErr w:type="gram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школу принимали только детей мастеров и работных людей. К тому же Татищев предписал священнослужи</w:t>
      </w:r>
      <w:r w:rsidR="00E1002B"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телям Колчедана, деревни Камышевой, Багаряка и других поселений обучать детей «лучших мужиков на дому, дабы они грамоте разумели».</w:t>
      </w:r>
    </w:p>
    <w:p w:rsidR="00E1002B" w:rsidRPr="00F1595B" w:rsidRDefault="00E1002B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одном из документов 1736 года упоминалось, что ученики школы, драгунские сыновья Ефим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Закаменный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Иван Бортников, за успехи в учёбе были посланы продолжать образование в немецкой школе. Судя по документам той эпохи, в горнозаводской школе обучали не только детей, но и учеников мастеровых, в частности молотовых. Среди них значатся имена Степана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Шерстобитова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Ивана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Корелина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других. </w:t>
      </w:r>
    </w:p>
    <w:p w:rsidR="00E1002B" w:rsidRPr="00F1595B" w:rsidRDefault="00E1002B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В 1804 году школа была преобразована в </w:t>
      </w:r>
      <w:proofErr w:type="gram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начальную</w:t>
      </w:r>
      <w:proofErr w:type="gram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с 1848 года на некоторое время в горную. Через 24 года для неё было построено каменное здание, но через 15 лет отнято под приемную и отделы заводоуправления. </w:t>
      </w:r>
    </w:p>
    <w:p w:rsidR="00E1002B" w:rsidRPr="00F1595B" w:rsidRDefault="00E1002B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середине </w:t>
      </w:r>
      <w:r w:rsidRPr="00F1595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XIX</w:t>
      </w: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века стали появляться земские и церковно-приходские школы. Горнозаводская школа, таким образом, утратила своё главенствующее значение. За время своего существования она сыграла большую роль в образовании детей и в подготовке кадров для Каменского завода. </w:t>
      </w:r>
    </w:p>
    <w:p w:rsidR="00E1002B" w:rsidRPr="00F1595B" w:rsidRDefault="00E1002B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1896 года был поднят вопрос о всеобщем обучении Пермской губернии. Школьное бюро признало возможным при исчислении указанного расхода руководствоваться следующими нормами. </w:t>
      </w:r>
    </w:p>
    <w:p w:rsidR="00E1002B" w:rsidRPr="00F1595B" w:rsidRDefault="00E1002B" w:rsidP="00F1595B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proofErr w:type="gramStart"/>
      <w:r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каждой школе проектировались следующие предметы: парты по числу учащихся, классная доска - 5 руб.,</w:t>
      </w:r>
      <w:r w:rsidR="00805FED"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стол учителя - 2 руб., икона - 2 руб., портрет Государя - 2 руб., часы - 3 руб.50 коп., термометр - 50 коп., книжный шкаф - 14 руб., сосуд для питья с умывальником - 3 руб.</w:t>
      </w:r>
      <w:proofErr w:type="gramEnd"/>
    </w:p>
    <w:p w:rsidR="00805FED" w:rsidRPr="00F1595B" w:rsidRDefault="00805FED" w:rsidP="00F1595B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наглядные пособия предлагалось 15 руб. На учительскую библиотеку - 5 руб., ученическую - 25 руб. На учебники - по 1 руб. 50 коп</w:t>
      </w:r>
      <w:proofErr w:type="gramStart"/>
      <w:r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proofErr w:type="gramEnd"/>
      <w:r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gramStart"/>
      <w:r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</w:t>
      </w:r>
      <w:proofErr w:type="gramEnd"/>
      <w:r w:rsidRPr="00F1595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 одного ученика.</w:t>
      </w:r>
    </w:p>
    <w:p w:rsidR="00805FED" w:rsidRDefault="00805FED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Почти все учебники, по которым учились </w:t>
      </w:r>
      <w:proofErr w:type="spell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каменские</w:t>
      </w:r>
      <w:proofErr w:type="spell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ребята, издавались в</w:t>
      </w:r>
      <w:proofErr w:type="gramStart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</w:t>
      </w:r>
      <w:proofErr w:type="gramEnd"/>
      <w:r w:rsidRPr="00F1595B">
        <w:rPr>
          <w:rFonts w:ascii="Times New Roman" w:hAnsi="Times New Roman" w:cs="Times New Roman"/>
          <w:color w:val="000000" w:themeColor="text1"/>
          <w:sz w:val="28"/>
          <w:szCs w:val="28"/>
        </w:rPr>
        <w:t>анкт - Петербурге.</w:t>
      </w:r>
    </w:p>
    <w:p w:rsidR="00F1595B" w:rsidRDefault="00F1595B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1900 году в школах была организована и воспитательная работа. Состояла она в том, что дети пели, главным образом, духовные песнопения, </w:t>
      </w:r>
      <w:r w:rsidR="00EF5C14">
        <w:rPr>
          <w:rFonts w:ascii="Times New Roman" w:hAnsi="Times New Roman" w:cs="Times New Roman"/>
          <w:color w:val="000000" w:themeColor="text1"/>
          <w:sz w:val="28"/>
          <w:szCs w:val="28"/>
        </w:rPr>
        <w:t>а также посещали церковь. Во время детских праздников школьники пели песни и читали стихи патриотического содержания.</w:t>
      </w:r>
    </w:p>
    <w:p w:rsidR="00EF5C14" w:rsidRPr="000E3B11" w:rsidRDefault="00EF5C14" w:rsidP="00F1595B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E3B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Известно, что в 1898 году при Каменской школе была организована бесплатная столовая. Для неё Попечителем С.- Петербургского Учебного Округа было выслано 700 рублей.</w:t>
      </w:r>
    </w:p>
    <w:p w:rsidR="00EF5C14" w:rsidRDefault="00EF5C14" w:rsidP="00F1595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Самым массовым отрядом интеллигенции на Урале были учителя. В них нуждалось народное образование. Но своих учительских институтов на Урале до начала 20-го века не было. </w:t>
      </w:r>
    </w:p>
    <w:p w:rsidR="00EF5C14" w:rsidRDefault="00EF5C14" w:rsidP="00EF5C14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Самым распространённым видом подготовки учителя была сдача экзамена на звание учителя. Экзаменующиеся должны были сдать экзамены в объёме начальной школы и провести два пробных урока по русскому языку и арифметике. По переписи населения 20-го марта 1880 года в уральских губерниях 23,7% народных учителей получило педагогическое образование, и 17,7% было знакомо с педагогическими приёмами. Причём в роли педагога народных школ предпочитали видеть женщин, а не мужчин. Свою политику губернская управа объясняла так: «Условия нашего быта таковы, что редкий знающий, способный и находящийся в нормальных условиях мужчина выберет карьеру учителя». </w:t>
      </w:r>
    </w:p>
    <w:p w:rsidR="00BF2540" w:rsidRDefault="00BF2540" w:rsidP="00EF5C14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1882 году в Камышлове были организованы первые педагогические курсы, и длились они 3 дня. На их проведение было ассигновано 300 рублей. Состоялись месячные курсы и в 1882 году. С 1900 года впервые в уезде разрешено было проводить учительские порайонные съезды. После педагогических курсов 1882 года земство стало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увеличивать жалование учителей: первый год-300 рублей, через три года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полезной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работы-360 рублей, а прослужившие более шести лет-420 рублей. </w:t>
      </w:r>
    </w:p>
    <w:p w:rsidR="00BF2540" w:rsidRDefault="00BF2540" w:rsidP="00EF5C14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началу 1900 года профессия народного учителя становится массовой. </w:t>
      </w:r>
    </w:p>
    <w:p w:rsidR="00BF2540" w:rsidRPr="000E3B11" w:rsidRDefault="00BF2540" w:rsidP="00EF5C14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E3B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положении «О городских училищах ведомства Министерства народного просвещения» от 31 мая 1872 года говорилось:</w:t>
      </w:r>
    </w:p>
    <w:p w:rsidR="00BF2540" w:rsidRPr="000E3B11" w:rsidRDefault="00BF2540" w:rsidP="00BF2540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E3B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«…доставлять правильное, элементарное, религиозно-нравственное и умственное образование, составляющее общее образование для всего дальнейшего учения,  и вместе с тем сообщать, насколько возможны такие прикладные познания, которые соответствуют нуждам местного городского населения... Судя по количеству мастеровых людей на уральских заводах</w:t>
      </w:r>
      <w:proofErr w:type="gramStart"/>
      <w:r w:rsidRPr="000E3B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,</w:t>
      </w:r>
      <w:proofErr w:type="gramEnd"/>
      <w:r w:rsidRPr="000E3B1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народное мастерство людей на уральских заводах, народное образование уезда и города с этой задачей справилось».</w:t>
      </w:r>
    </w:p>
    <w:sectPr w:rsidR="00BF2540" w:rsidRPr="000E3B11" w:rsidSect="00F1595B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B3E7F"/>
    <w:rsid w:val="000E3B11"/>
    <w:rsid w:val="000F3A53"/>
    <w:rsid w:val="001C536D"/>
    <w:rsid w:val="005B3E7F"/>
    <w:rsid w:val="00681388"/>
    <w:rsid w:val="00703355"/>
    <w:rsid w:val="00805FED"/>
    <w:rsid w:val="008F6407"/>
    <w:rsid w:val="00AC410C"/>
    <w:rsid w:val="00AF432A"/>
    <w:rsid w:val="00BF2540"/>
    <w:rsid w:val="00E1002B"/>
    <w:rsid w:val="00EF5C14"/>
    <w:rsid w:val="00F1595B"/>
    <w:rsid w:val="00F44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3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138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Школа</cp:lastModifiedBy>
  <cp:revision>4</cp:revision>
  <dcterms:created xsi:type="dcterms:W3CDTF">2018-11-28T03:35:00Z</dcterms:created>
  <dcterms:modified xsi:type="dcterms:W3CDTF">2018-11-29T09:14:00Z</dcterms:modified>
</cp:coreProperties>
</file>